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BF" w:rsidRPr="001B708A" w:rsidRDefault="00A1774C" w:rsidP="001B708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  <w:r w:rsidRPr="00805F52">
        <w:rPr>
          <w:color w:val="000000"/>
          <w:sz w:val="20"/>
          <w:szCs w:val="20"/>
        </w:rPr>
        <w:t xml:space="preserve">     </w:t>
      </w:r>
      <w:r w:rsidR="00F87869">
        <w:rPr>
          <w:color w:val="000000"/>
          <w:sz w:val="20"/>
          <w:szCs w:val="20"/>
        </w:rPr>
        <w:t xml:space="preserve"> </w:t>
      </w:r>
      <w:r w:rsidRPr="00805F52">
        <w:rPr>
          <w:color w:val="000000"/>
          <w:sz w:val="20"/>
          <w:szCs w:val="20"/>
        </w:rPr>
        <w:t xml:space="preserve">  </w:t>
      </w:r>
      <w:r w:rsidR="00D26ACE" w:rsidRPr="001B708A">
        <w:rPr>
          <w:rFonts w:ascii="Arial" w:hAnsi="Arial" w:cs="Arial"/>
          <w:b/>
          <w:color w:val="000000"/>
          <w:sz w:val="24"/>
          <w:szCs w:val="24"/>
        </w:rPr>
        <w:t>Francisco Jose Faria Velazco</w:t>
      </w:r>
    </w:p>
    <w:p w:rsidR="002C3ABF" w:rsidRPr="00805F52" w:rsidRDefault="00A1774C">
      <w:pPr>
        <w:ind w:left="346" w:right="389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 xml:space="preserve">Los Boldos 215, </w:t>
      </w:r>
      <w:r w:rsidR="0083648A" w:rsidRPr="00805F52">
        <w:rPr>
          <w:rFonts w:ascii="Arial" w:eastAsia="Arial" w:hAnsi="Arial" w:cs="Arial"/>
          <w:sz w:val="20"/>
          <w:szCs w:val="20"/>
        </w:rPr>
        <w:t>Región Biobío.</w:t>
      </w:r>
    </w:p>
    <w:p w:rsidR="002C3ABF" w:rsidRPr="00805F52" w:rsidRDefault="00A1774C">
      <w:pPr>
        <w:ind w:left="346" w:right="389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>Rut</w:t>
      </w:r>
      <w:r w:rsidR="00D26ACE" w:rsidRPr="00805F52">
        <w:rPr>
          <w:rFonts w:ascii="Arial" w:eastAsia="Arial" w:hAnsi="Arial" w:cs="Arial"/>
          <w:sz w:val="20"/>
          <w:szCs w:val="20"/>
        </w:rPr>
        <w:t>: 26.442</w:t>
      </w:r>
      <w:r w:rsidRPr="00805F52">
        <w:rPr>
          <w:rFonts w:ascii="Arial" w:eastAsia="Arial" w:hAnsi="Arial" w:cs="Arial"/>
          <w:sz w:val="20"/>
          <w:szCs w:val="20"/>
        </w:rPr>
        <w:t>.091-1. Teléfono: +56 934546343</w:t>
      </w:r>
      <w:r w:rsidR="00313A25" w:rsidRPr="00805F52">
        <w:rPr>
          <w:rFonts w:ascii="Arial" w:eastAsia="Arial" w:hAnsi="Arial" w:cs="Arial"/>
          <w:sz w:val="20"/>
          <w:szCs w:val="20"/>
        </w:rPr>
        <w:t>, +56 979755459</w:t>
      </w:r>
      <w:r w:rsidR="00D26ACE" w:rsidRPr="00805F52">
        <w:rPr>
          <w:rFonts w:ascii="Arial" w:eastAsia="Arial" w:hAnsi="Arial" w:cs="Arial"/>
          <w:sz w:val="20"/>
          <w:szCs w:val="20"/>
        </w:rPr>
        <w:t xml:space="preserve">. </w:t>
      </w:r>
    </w:p>
    <w:p w:rsidR="002C3ABF" w:rsidRPr="00805F52" w:rsidRDefault="00D26ACE">
      <w:pPr>
        <w:ind w:left="346" w:right="389"/>
        <w:rPr>
          <w:rFonts w:ascii="Arial" w:eastAsia="Arial" w:hAnsi="Arial" w:cs="Arial"/>
          <w:color w:val="0000FF"/>
          <w:sz w:val="20"/>
          <w:szCs w:val="20"/>
          <w:u w:val="single"/>
        </w:rPr>
      </w:pPr>
      <w:r w:rsidRPr="00805F52">
        <w:rPr>
          <w:rFonts w:ascii="Arial" w:eastAsia="Arial" w:hAnsi="Arial" w:cs="Arial"/>
          <w:sz w:val="20"/>
          <w:szCs w:val="20"/>
        </w:rPr>
        <w:t xml:space="preserve">Email: </w:t>
      </w:r>
      <w:r w:rsidR="00A1774C" w:rsidRPr="00805F52">
        <w:rPr>
          <w:rFonts w:ascii="Arial" w:eastAsia="Arial" w:hAnsi="Arial" w:cs="Arial"/>
          <w:sz w:val="20"/>
          <w:szCs w:val="20"/>
        </w:rPr>
        <w:t>francisco.fariav@gmail.com</w:t>
      </w:r>
    </w:p>
    <w:p w:rsidR="002C3ABF" w:rsidRPr="00805F52" w:rsidRDefault="003A6AB6" w:rsidP="00805F52">
      <w:pPr>
        <w:ind w:left="346" w:right="3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77470</wp:posOffset>
                </wp:positionV>
                <wp:extent cx="5791200" cy="9525"/>
                <wp:effectExtent l="38100" t="38100" r="76200" b="857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ED13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6.1pt" to="472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C3ABF" w:rsidRPr="001B708A" w:rsidRDefault="00D26ACE" w:rsidP="001B708A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>Formación</w:t>
      </w:r>
      <w:r w:rsidRPr="00805F52">
        <w:rPr>
          <w:rFonts w:ascii="Arial" w:eastAsia="Arial" w:hAnsi="Arial" w:cs="Arial"/>
          <w:sz w:val="20"/>
          <w:szCs w:val="20"/>
        </w:rPr>
        <w:tab/>
      </w:r>
      <w:r w:rsidR="001B708A">
        <w:rPr>
          <w:rFonts w:ascii="Arial" w:eastAsia="Arial" w:hAnsi="Arial" w:cs="Arial"/>
          <w:sz w:val="20"/>
          <w:szCs w:val="20"/>
        </w:rPr>
        <w:t xml:space="preserve">         </w:t>
      </w:r>
      <w:r w:rsidR="00F87869">
        <w:rPr>
          <w:rFonts w:ascii="Arial" w:eastAsia="Arial" w:hAnsi="Arial" w:cs="Arial"/>
          <w:sz w:val="20"/>
          <w:szCs w:val="20"/>
        </w:rPr>
        <w:t xml:space="preserve"> </w:t>
      </w:r>
      <w:r w:rsidRPr="00805F52">
        <w:rPr>
          <w:rFonts w:ascii="Arial" w:eastAsia="Arial" w:hAnsi="Arial" w:cs="Arial"/>
          <w:sz w:val="20"/>
          <w:szCs w:val="20"/>
        </w:rPr>
        <w:t>Geógrafo</w:t>
      </w:r>
      <w:r w:rsidRPr="00805F52">
        <w:rPr>
          <w:rFonts w:ascii="Arial" w:eastAsia="Arial" w:hAnsi="Arial" w:cs="Arial"/>
          <w:b w:val="0"/>
          <w:sz w:val="20"/>
          <w:szCs w:val="20"/>
        </w:rPr>
        <w:t xml:space="preserve">. </w:t>
      </w:r>
    </w:p>
    <w:p w:rsidR="002C3ABF" w:rsidRPr="00805F52" w:rsidRDefault="00D26ACE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 xml:space="preserve">                              Universidad de los Andes</w:t>
      </w:r>
      <w:r w:rsidRPr="00805F52">
        <w:rPr>
          <w:rFonts w:ascii="Arial" w:eastAsia="Arial" w:hAnsi="Arial" w:cs="Arial"/>
          <w:b w:val="0"/>
          <w:sz w:val="20"/>
          <w:szCs w:val="20"/>
        </w:rPr>
        <w:t>, Mérida – Venezuela, Enero 2006</w:t>
      </w:r>
    </w:p>
    <w:p w:rsidR="002C3ABF" w:rsidRPr="00805F52" w:rsidRDefault="002C3ABF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2C3ABF" w:rsidRPr="00805F52" w:rsidRDefault="00D26ACE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                              </w:t>
      </w:r>
      <w:r w:rsidRPr="00805F52">
        <w:rPr>
          <w:rFonts w:ascii="Arial" w:eastAsia="Arial" w:hAnsi="Arial" w:cs="Arial"/>
          <w:sz w:val="20"/>
          <w:szCs w:val="20"/>
        </w:rPr>
        <w:t>Especialista en Gestión Ambiental</w:t>
      </w:r>
    </w:p>
    <w:p w:rsidR="002C3ABF" w:rsidRPr="00805F52" w:rsidRDefault="00A1774C" w:rsidP="00A1774C">
      <w:pPr>
        <w:pStyle w:val="Ttulo1"/>
        <w:ind w:left="2127" w:right="700" w:hanging="1843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 xml:space="preserve">                               </w:t>
      </w:r>
      <w:r w:rsidR="00D26ACE" w:rsidRPr="00805F52">
        <w:rPr>
          <w:rFonts w:ascii="Arial" w:eastAsia="Arial" w:hAnsi="Arial" w:cs="Arial"/>
          <w:sz w:val="20"/>
          <w:szCs w:val="20"/>
        </w:rPr>
        <w:t>Universidad Nacional Experimental de Guayana</w:t>
      </w:r>
      <w:r w:rsidR="00D26ACE" w:rsidRPr="00805F52">
        <w:rPr>
          <w:rFonts w:ascii="Arial" w:eastAsia="Arial" w:hAnsi="Arial" w:cs="Arial"/>
          <w:b w:val="0"/>
          <w:sz w:val="20"/>
          <w:szCs w:val="20"/>
        </w:rPr>
        <w:t>. Ciudad Guayana - Venezuela Julio 2015.</w:t>
      </w:r>
    </w:p>
    <w:p w:rsidR="002C3ABF" w:rsidRPr="00805F52" w:rsidRDefault="002C3ABF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</w:p>
    <w:p w:rsidR="00A1774C" w:rsidRPr="00805F52" w:rsidRDefault="00A1774C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</w:p>
    <w:p w:rsidR="00594F4F" w:rsidRDefault="00A1774C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>Experiencia</w:t>
      </w:r>
      <w:r w:rsidRPr="00805F52">
        <w:rPr>
          <w:rFonts w:ascii="Arial" w:eastAsia="Arial" w:hAnsi="Arial" w:cs="Arial"/>
          <w:sz w:val="20"/>
          <w:szCs w:val="20"/>
        </w:rPr>
        <w:tab/>
      </w:r>
    </w:p>
    <w:p w:rsidR="00594F4F" w:rsidRPr="00594F4F" w:rsidRDefault="00594F4F" w:rsidP="00594F4F"/>
    <w:p w:rsidR="00E04E0B" w:rsidRPr="00805F52" w:rsidRDefault="00594F4F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</w:t>
      </w:r>
      <w:r w:rsidR="00E04E0B" w:rsidRPr="00805F52">
        <w:rPr>
          <w:rFonts w:ascii="Arial" w:eastAsia="Arial" w:hAnsi="Arial" w:cs="Arial"/>
          <w:sz w:val="20"/>
          <w:szCs w:val="20"/>
        </w:rPr>
        <w:t>Ingeniero de Sistemas Ambientales</w:t>
      </w:r>
    </w:p>
    <w:p w:rsidR="00E04E0B" w:rsidRPr="00805F52" w:rsidRDefault="00E04E0B" w:rsidP="00E04E0B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Empresas: CMPC Pulp S.A. Planta Laja</w:t>
      </w:r>
    </w:p>
    <w:p w:rsidR="00E04E0B" w:rsidRPr="00805F52" w:rsidRDefault="00EE6070" w:rsidP="00E04E0B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Agosto 2019- Marz</w:t>
      </w:r>
      <w:r w:rsidR="00E04E0B" w:rsidRPr="00805F52">
        <w:rPr>
          <w:rFonts w:ascii="Arial" w:eastAsia="Arial" w:hAnsi="Arial" w:cs="Arial"/>
          <w:b w:val="0"/>
          <w:sz w:val="20"/>
          <w:szCs w:val="20"/>
        </w:rPr>
        <w:t>o 2020.</w:t>
      </w:r>
    </w:p>
    <w:p w:rsidR="00E04E0B" w:rsidRPr="00805F52" w:rsidRDefault="00E04E0B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</w:p>
    <w:p w:rsidR="00E04E0B" w:rsidRPr="00805F52" w:rsidRDefault="00E04E0B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</w:p>
    <w:p w:rsidR="00E04E0B" w:rsidRPr="00805F52" w:rsidRDefault="00E04E0B" w:rsidP="00E04E0B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Actividades desarrolladas: 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Análisis de riesgos ambientales mediante metodología 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Hazop</w:t>
      </w:r>
      <w:proofErr w:type="spellEnd"/>
      <w:r w:rsidR="00EE6070" w:rsidRPr="00805F52">
        <w:rPr>
          <w:rFonts w:ascii="Arial" w:eastAsia="Arial" w:hAnsi="Arial" w:cs="Arial"/>
          <w:b w:val="0"/>
          <w:sz w:val="20"/>
          <w:szCs w:val="20"/>
        </w:rPr>
        <w:t xml:space="preserve"> de procesos críticos</w:t>
      </w:r>
      <w:r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E04E0B" w:rsidRPr="00805F52" w:rsidRDefault="003F5BFE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Apoyo al área operativa en e</w:t>
      </w:r>
      <w:r w:rsidR="00E04E0B" w:rsidRPr="00805F52">
        <w:rPr>
          <w:rFonts w:ascii="Arial" w:eastAsia="Arial" w:hAnsi="Arial" w:cs="Arial"/>
          <w:b w:val="0"/>
          <w:sz w:val="20"/>
          <w:szCs w:val="20"/>
        </w:rPr>
        <w:t>laboración de estándares</w:t>
      </w:r>
      <w:r w:rsidR="00EE6070" w:rsidRPr="00805F52">
        <w:rPr>
          <w:rFonts w:ascii="Arial" w:eastAsia="Arial" w:hAnsi="Arial" w:cs="Arial"/>
          <w:b w:val="0"/>
          <w:sz w:val="20"/>
          <w:szCs w:val="20"/>
        </w:rPr>
        <w:t xml:space="preserve"> de proceso.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Análisis de mantenimiento centrado en confiabilidad de equipos críticos.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Confirmación de procesos de áreas críticas.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Análisis de procesos críticos.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Elaboración de informes de actividades.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Pruebas de productos químicos. </w:t>
      </w:r>
    </w:p>
    <w:p w:rsidR="00E04E0B" w:rsidRPr="00805F52" w:rsidRDefault="003F5BFE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Seguimiento Indicadores de g</w:t>
      </w:r>
      <w:r w:rsidR="00E04E0B" w:rsidRPr="00805F52">
        <w:rPr>
          <w:rFonts w:ascii="Arial" w:eastAsia="Arial" w:hAnsi="Arial" w:cs="Arial"/>
          <w:b w:val="0"/>
          <w:sz w:val="20"/>
          <w:szCs w:val="20"/>
        </w:rPr>
        <w:t>es</w:t>
      </w:r>
      <w:r w:rsidRPr="00805F52">
        <w:rPr>
          <w:rFonts w:ascii="Arial" w:eastAsia="Arial" w:hAnsi="Arial" w:cs="Arial"/>
          <w:b w:val="0"/>
          <w:sz w:val="20"/>
          <w:szCs w:val="20"/>
        </w:rPr>
        <w:t>tión ejecutivos, de procesos y r</w:t>
      </w:r>
      <w:r w:rsidR="00E04E0B" w:rsidRPr="00805F52">
        <w:rPr>
          <w:rFonts w:ascii="Arial" w:eastAsia="Arial" w:hAnsi="Arial" w:cs="Arial"/>
          <w:b w:val="0"/>
          <w:sz w:val="20"/>
          <w:szCs w:val="20"/>
        </w:rPr>
        <w:t>egulatorios.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Verificación de cumplimiento regulatorio ambiental.</w:t>
      </w:r>
    </w:p>
    <w:p w:rsidR="00E04E0B" w:rsidRPr="00805F52" w:rsidRDefault="00E04E0B" w:rsidP="00E04E0B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Ejecución de capaci</w:t>
      </w:r>
      <w:r w:rsidR="00EE6070" w:rsidRPr="00805F52">
        <w:rPr>
          <w:rFonts w:ascii="Arial" w:eastAsia="Arial" w:hAnsi="Arial" w:cs="Arial"/>
          <w:b w:val="0"/>
          <w:sz w:val="20"/>
          <w:szCs w:val="20"/>
        </w:rPr>
        <w:t xml:space="preserve">taciones vinculadas con mejoras </w:t>
      </w:r>
      <w:r w:rsidRPr="00805F52">
        <w:rPr>
          <w:rFonts w:ascii="Arial" w:eastAsia="Arial" w:hAnsi="Arial" w:cs="Arial"/>
          <w:b w:val="0"/>
          <w:sz w:val="20"/>
          <w:szCs w:val="20"/>
        </w:rPr>
        <w:t>en procesos.</w:t>
      </w:r>
    </w:p>
    <w:p w:rsidR="00661CD3" w:rsidRPr="00805F52" w:rsidRDefault="00E04E0B" w:rsidP="00661CD3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Participación en reuniones para el levantamiento de acciones para mejora de procesos</w:t>
      </w:r>
      <w:r w:rsidR="00EE6070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661CD3" w:rsidRPr="00805F52" w:rsidRDefault="00226896" w:rsidP="00661CD3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Seguimiento Indicadores 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Best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 xml:space="preserve"> (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KPI´s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>, OMF, RDP)</w:t>
      </w:r>
      <w:r w:rsidR="003F5BFE" w:rsidRPr="00805F52">
        <w:rPr>
          <w:rFonts w:ascii="Arial" w:eastAsia="Arial" w:hAnsi="Arial" w:cs="Arial"/>
          <w:b w:val="0"/>
          <w:sz w:val="20"/>
          <w:szCs w:val="20"/>
        </w:rPr>
        <w:t>.</w:t>
      </w:r>
      <w:r w:rsidR="00661CD3" w:rsidRPr="00805F52">
        <w:rPr>
          <w:rFonts w:ascii="Arial" w:eastAsia="Arial" w:hAnsi="Arial" w:cs="Arial"/>
          <w:b w:val="0"/>
          <w:sz w:val="20"/>
          <w:szCs w:val="20"/>
        </w:rPr>
        <w:t xml:space="preserve"> </w:t>
      </w:r>
    </w:p>
    <w:p w:rsidR="00661CD3" w:rsidRPr="00805F52" w:rsidRDefault="00661CD3" w:rsidP="00661CD3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Seguimiento requisitos RCA (Construcción – Operación).</w:t>
      </w:r>
    </w:p>
    <w:p w:rsidR="00226896" w:rsidRPr="00805F52" w:rsidRDefault="00226896" w:rsidP="00661CD3">
      <w:pPr>
        <w:pStyle w:val="Ttulo1"/>
        <w:ind w:left="2520"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661CD3" w:rsidRPr="00805F52" w:rsidRDefault="00661CD3" w:rsidP="00661CD3">
      <w:pPr>
        <w:rPr>
          <w:sz w:val="20"/>
          <w:szCs w:val="20"/>
        </w:rPr>
      </w:pPr>
    </w:p>
    <w:p w:rsidR="00E04E0B" w:rsidRPr="00805F52" w:rsidRDefault="00E04E0B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</w:p>
    <w:p w:rsidR="002C3ABF" w:rsidRPr="00805F52" w:rsidRDefault="00E04E0B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 xml:space="preserve">                            </w:t>
      </w:r>
      <w:r w:rsidR="00F87869">
        <w:rPr>
          <w:rFonts w:ascii="Arial" w:eastAsia="Arial" w:hAnsi="Arial" w:cs="Arial"/>
          <w:sz w:val="20"/>
          <w:szCs w:val="20"/>
        </w:rPr>
        <w:t xml:space="preserve">   </w:t>
      </w:r>
      <w:r w:rsidRPr="00805F52">
        <w:rPr>
          <w:rFonts w:ascii="Arial" w:eastAsia="Arial" w:hAnsi="Arial" w:cs="Arial"/>
          <w:sz w:val="20"/>
          <w:szCs w:val="20"/>
        </w:rPr>
        <w:t xml:space="preserve"> </w:t>
      </w:r>
      <w:r w:rsidR="00A1774C" w:rsidRPr="00805F52">
        <w:rPr>
          <w:rFonts w:ascii="Arial" w:eastAsia="Arial" w:hAnsi="Arial" w:cs="Arial"/>
          <w:sz w:val="20"/>
          <w:szCs w:val="20"/>
        </w:rPr>
        <w:t>Ambientalista</w:t>
      </w:r>
    </w:p>
    <w:p w:rsidR="002C3ABF" w:rsidRPr="00805F52" w:rsidRDefault="00D26ACE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Empresas: Industria Venezolana de Aluminio</w:t>
      </w:r>
    </w:p>
    <w:p w:rsidR="002C3ABF" w:rsidRPr="00805F52" w:rsidRDefault="00D26ACE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Enero 2006- Febrero 2018.</w:t>
      </w:r>
    </w:p>
    <w:p w:rsidR="002C3ABF" w:rsidRPr="00805F52" w:rsidRDefault="002C3ABF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2C3ABF" w:rsidRPr="00805F52" w:rsidRDefault="00D26ACE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Actividades desarrolladas: 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Inspección y evaluación de plantas de tratamiento de gases, desechos y efluentes líquidos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Inspección y evaluación de sistema de tratamiento de partículas con elementos filtrantes (colectores de polvo con mangas filtrantes y sistemas centrífugos) en el área de Carbón y Reducción de la industria de aluminio.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Inspección y evaluación de sistema de tratamiento de gases (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Precipitador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 xml:space="preserve"> electrostático y 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oxidador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 xml:space="preserve"> térmico regenerativo RTO), planta de Carbón de la industria de aluminio.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Revisión de sistema de almacenamiento y recuperación de materiales peligrosos recuperables y desechos peligrosos.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Diseño e implantación de Sistema de Gestión Ambiental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Análisis Ambiental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Estudio de Impacto Ambiental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  <w:r w:rsidRPr="00805F52">
        <w:rPr>
          <w:rFonts w:ascii="Arial" w:eastAsia="Arial" w:hAnsi="Arial" w:cs="Arial"/>
          <w:b w:val="0"/>
          <w:sz w:val="20"/>
          <w:szCs w:val="20"/>
        </w:rPr>
        <w:t xml:space="preserve"> 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Auditoria Interna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Indicadores de Gestión Ejecutivos, de Procesos y Regulatorios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Verificación de cumplimiento regulatorio ambiental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lastRenderedPageBreak/>
        <w:t>Participación en equipo de trabajo de monitoreo y seguimiento de red de calidad de aire en áreas industriales.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Diseño y estructuración de plan de supervisión ambiental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Diseño y estructuración de plan de manejo de desechos industriales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Evaluación de calidad de efluentes líquidos industriales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Evaluación de calidad de insumos y materia prima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Conformación de comité ambiental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Planes de gestión ambiental operativa y de mantenimiento industrial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Procedimientos ambientales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2C3ABF" w:rsidRPr="00805F52" w:rsidRDefault="00D26ACE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Charlas y capa</w:t>
      </w:r>
      <w:r w:rsidR="00A1774C" w:rsidRPr="00805F52">
        <w:rPr>
          <w:rFonts w:ascii="Arial" w:eastAsia="Arial" w:hAnsi="Arial" w:cs="Arial"/>
          <w:b w:val="0"/>
          <w:sz w:val="20"/>
          <w:szCs w:val="20"/>
        </w:rPr>
        <w:t>citaciones en materia ambiental.</w:t>
      </w:r>
    </w:p>
    <w:p w:rsidR="00DB5B0E" w:rsidRPr="00805F52" w:rsidRDefault="00D70D7D" w:rsidP="00D70D7D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Manejo de sistema de información geográfica con fines ambientales y seguridad</w:t>
      </w:r>
      <w:r w:rsidR="00DB5B0E" w:rsidRPr="00805F52">
        <w:rPr>
          <w:rFonts w:ascii="Arial" w:eastAsia="Arial" w:hAnsi="Arial" w:cs="Arial"/>
          <w:b w:val="0"/>
          <w:sz w:val="20"/>
          <w:szCs w:val="20"/>
        </w:rPr>
        <w:t>.</w:t>
      </w:r>
    </w:p>
    <w:p w:rsidR="00D70D7D" w:rsidRDefault="00DB5B0E" w:rsidP="00D70D7D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b w:val="0"/>
          <w:sz w:val="20"/>
          <w:szCs w:val="20"/>
        </w:rPr>
        <w:t>Elaboración e interpretación de planos, mapas temáticos y cartografía básica</w:t>
      </w:r>
      <w:r w:rsidR="00D70D7D" w:rsidRPr="00805F52">
        <w:rPr>
          <w:b w:val="0"/>
          <w:sz w:val="20"/>
          <w:szCs w:val="20"/>
        </w:rPr>
        <w:t>.</w:t>
      </w:r>
    </w:p>
    <w:p w:rsidR="00895846" w:rsidRPr="00895846" w:rsidRDefault="00895846" w:rsidP="00895846"/>
    <w:p w:rsidR="00895846" w:rsidRDefault="00895846" w:rsidP="00895846"/>
    <w:p w:rsidR="00895846" w:rsidRPr="00805F52" w:rsidRDefault="00895846" w:rsidP="00895846">
      <w:pPr>
        <w:pStyle w:val="Ttulo1"/>
        <w:ind w:left="1790" w:right="700" w:firstLine="370"/>
        <w:jc w:val="both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>Gestión de la Calidad.</w:t>
      </w:r>
    </w:p>
    <w:p w:rsidR="00895846" w:rsidRPr="00805F52" w:rsidRDefault="00895846" w:rsidP="00895846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Empresa: Industria Venezolana de Aluminio</w:t>
      </w:r>
    </w:p>
    <w:p w:rsidR="00895846" w:rsidRPr="00805F52" w:rsidRDefault="00895846" w:rsidP="00895846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Enero 2006- Febrero 2018.</w:t>
      </w:r>
    </w:p>
    <w:p w:rsidR="00895846" w:rsidRPr="00805F52" w:rsidRDefault="00895846" w:rsidP="00895846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895846" w:rsidRPr="00805F52" w:rsidRDefault="00895846" w:rsidP="00895846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ab/>
      </w:r>
      <w:r w:rsidRPr="00805F52">
        <w:rPr>
          <w:rFonts w:ascii="Arial" w:eastAsia="Arial" w:hAnsi="Arial" w:cs="Arial"/>
          <w:b w:val="0"/>
          <w:sz w:val="20"/>
          <w:szCs w:val="20"/>
        </w:rPr>
        <w:tab/>
      </w:r>
      <w:r w:rsidRPr="00805F52">
        <w:rPr>
          <w:rFonts w:ascii="Arial" w:eastAsia="Arial" w:hAnsi="Arial" w:cs="Arial"/>
          <w:b w:val="0"/>
          <w:sz w:val="20"/>
          <w:szCs w:val="20"/>
        </w:rPr>
        <w:tab/>
        <w:t>Actividades desarrolladas: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Estandarización de procesos.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Indicadores de Gestión.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Procedimientos de la calidad.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Análisis de procesos.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Plan de la calidad.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Filosofía de gestión.</w:t>
      </w:r>
    </w:p>
    <w:p w:rsidR="00895846" w:rsidRPr="00805F52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Objetivos y metas de la calidad.</w:t>
      </w:r>
    </w:p>
    <w:p w:rsidR="00895846" w:rsidRDefault="00895846" w:rsidP="00895846">
      <w:pPr>
        <w:pStyle w:val="Ttulo1"/>
        <w:numPr>
          <w:ilvl w:val="0"/>
          <w:numId w:val="1"/>
        </w:numPr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Estrategias de la calidad.</w:t>
      </w:r>
    </w:p>
    <w:p w:rsidR="00895846" w:rsidRDefault="00895846" w:rsidP="00895846"/>
    <w:p w:rsidR="00895846" w:rsidRPr="00895846" w:rsidRDefault="00895846" w:rsidP="00895846"/>
    <w:p w:rsidR="00D70D7D" w:rsidRPr="00805F52" w:rsidRDefault="00D70D7D" w:rsidP="00D70D7D">
      <w:pPr>
        <w:rPr>
          <w:sz w:val="20"/>
          <w:szCs w:val="20"/>
        </w:rPr>
      </w:pPr>
    </w:p>
    <w:p w:rsidR="002D224A" w:rsidRPr="00805F52" w:rsidRDefault="00D26ACE" w:rsidP="00895846">
      <w:pPr>
        <w:pStyle w:val="Ttulo1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 xml:space="preserve"> </w:t>
      </w:r>
      <w:r w:rsidR="00895846">
        <w:rPr>
          <w:rFonts w:ascii="Arial" w:eastAsia="Arial" w:hAnsi="Arial" w:cs="Arial"/>
          <w:b w:val="0"/>
          <w:sz w:val="20"/>
          <w:szCs w:val="20"/>
        </w:rPr>
        <w:t xml:space="preserve">                               </w:t>
      </w:r>
      <w:bookmarkStart w:id="1" w:name="_GoBack"/>
      <w:bookmarkEnd w:id="1"/>
      <w:r w:rsidR="002D224A" w:rsidRPr="00805F52">
        <w:rPr>
          <w:rFonts w:ascii="Arial" w:eastAsia="Arial" w:hAnsi="Arial" w:cs="Arial"/>
          <w:sz w:val="20"/>
          <w:szCs w:val="20"/>
        </w:rPr>
        <w:t>Topógrafo.</w:t>
      </w:r>
    </w:p>
    <w:p w:rsidR="002D224A" w:rsidRPr="00805F52" w:rsidRDefault="002D224A" w:rsidP="002D224A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Empresa: Servicios Topográficos Fénix</w:t>
      </w:r>
    </w:p>
    <w:p w:rsidR="002D224A" w:rsidRPr="00805F52" w:rsidRDefault="002D224A" w:rsidP="002D224A">
      <w:pPr>
        <w:pStyle w:val="Ttulo1"/>
        <w:ind w:left="2160"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Enero 2004- Enero 2005.</w:t>
      </w:r>
    </w:p>
    <w:p w:rsidR="002D224A" w:rsidRPr="00805F52" w:rsidRDefault="002D224A" w:rsidP="002D224A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2D224A" w:rsidRPr="00805F52" w:rsidRDefault="002D224A" w:rsidP="002D224A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ab/>
      </w:r>
      <w:r w:rsidRPr="00805F52">
        <w:rPr>
          <w:rFonts w:ascii="Arial" w:eastAsia="Arial" w:hAnsi="Arial" w:cs="Arial"/>
          <w:b w:val="0"/>
          <w:sz w:val="20"/>
          <w:szCs w:val="20"/>
        </w:rPr>
        <w:tab/>
      </w:r>
      <w:r w:rsidRPr="00805F52">
        <w:rPr>
          <w:rFonts w:ascii="Arial" w:eastAsia="Arial" w:hAnsi="Arial" w:cs="Arial"/>
          <w:b w:val="0"/>
          <w:sz w:val="20"/>
          <w:szCs w:val="20"/>
        </w:rPr>
        <w:tab/>
        <w:t>Actividades desarrolladas:</w:t>
      </w:r>
    </w:p>
    <w:p w:rsidR="002D224A" w:rsidRPr="00805F52" w:rsidRDefault="002D224A" w:rsidP="002D224A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Levantamiento de predios urbanos y rurales</w:t>
      </w:r>
    </w:p>
    <w:p w:rsidR="002D224A" w:rsidRPr="00805F52" w:rsidRDefault="002D224A" w:rsidP="002D224A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Elaboración de cartografía básica.</w:t>
      </w:r>
    </w:p>
    <w:p w:rsidR="002D224A" w:rsidRPr="00805F52" w:rsidRDefault="002D224A" w:rsidP="002D224A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Curvas de nivel.</w:t>
      </w:r>
    </w:p>
    <w:p w:rsidR="002D224A" w:rsidRPr="00805F52" w:rsidRDefault="002D224A" w:rsidP="002D224A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Perfil topográfico.</w:t>
      </w:r>
    </w:p>
    <w:p w:rsidR="002D224A" w:rsidRPr="00805F52" w:rsidRDefault="002D224A" w:rsidP="002D224A">
      <w:pPr>
        <w:pStyle w:val="Ttulo1"/>
        <w:numPr>
          <w:ilvl w:val="0"/>
          <w:numId w:val="1"/>
        </w:numPr>
        <w:ind w:right="700"/>
        <w:jc w:val="both"/>
        <w:rPr>
          <w:b w:val="0"/>
          <w:sz w:val="20"/>
          <w:szCs w:val="20"/>
        </w:rPr>
      </w:pPr>
      <w:r w:rsidRPr="00805F52">
        <w:rPr>
          <w:rFonts w:ascii="Arial" w:eastAsia="Arial" w:hAnsi="Arial" w:cs="Arial"/>
          <w:b w:val="0"/>
          <w:sz w:val="20"/>
          <w:szCs w:val="20"/>
        </w:rPr>
        <w:t>Replanteo de planos y predios.</w:t>
      </w:r>
    </w:p>
    <w:p w:rsidR="002C3ABF" w:rsidRPr="00805F52" w:rsidRDefault="002C3ABF">
      <w:pPr>
        <w:pStyle w:val="Ttulo1"/>
        <w:ind w:left="2520"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2C3ABF" w:rsidRPr="00805F52" w:rsidRDefault="002C3ABF">
      <w:pPr>
        <w:pStyle w:val="Ttulo1"/>
        <w:ind w:left="2520"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A1774C" w:rsidRPr="00805F52" w:rsidRDefault="00A1774C" w:rsidP="00A1774C">
      <w:pPr>
        <w:rPr>
          <w:sz w:val="20"/>
          <w:szCs w:val="20"/>
        </w:rPr>
      </w:pPr>
    </w:p>
    <w:p w:rsidR="002C3ABF" w:rsidRPr="00805F52" w:rsidRDefault="002C3ABF">
      <w:pPr>
        <w:pStyle w:val="Ttulo1"/>
        <w:ind w:left="2520"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2C3ABF" w:rsidRPr="00805F52" w:rsidRDefault="00D26ACE">
      <w:pPr>
        <w:pStyle w:val="Ttulo1"/>
        <w:ind w:left="2127" w:right="700" w:hanging="1777"/>
        <w:jc w:val="both"/>
        <w:rPr>
          <w:rFonts w:ascii="Arial" w:eastAsia="Arial" w:hAnsi="Arial" w:cs="Arial"/>
          <w:b w:val="0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>Conocimientos</w:t>
      </w:r>
      <w:r w:rsidRPr="00805F52">
        <w:rPr>
          <w:rFonts w:ascii="Arial" w:eastAsia="Arial" w:hAnsi="Arial" w:cs="Arial"/>
          <w:b w:val="0"/>
          <w:sz w:val="20"/>
          <w:szCs w:val="20"/>
        </w:rPr>
        <w:tab/>
        <w:t xml:space="preserve">Manejo de MS Office Nivel Intermedio, Adobe Acrobat Nivel Básico, 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Autocad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 xml:space="preserve"> Nivel Básico, 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Arcgis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 xml:space="preserve"> Nivel Básico, SAP Nivel Usuario, ERP (</w:t>
      </w:r>
      <w:proofErr w:type="spellStart"/>
      <w:r w:rsidRPr="00805F52">
        <w:rPr>
          <w:rFonts w:ascii="Arial" w:eastAsia="Arial" w:hAnsi="Arial" w:cs="Arial"/>
          <w:b w:val="0"/>
          <w:sz w:val="20"/>
          <w:szCs w:val="20"/>
        </w:rPr>
        <w:t>Annual</w:t>
      </w:r>
      <w:proofErr w:type="spellEnd"/>
      <w:r w:rsidRPr="00805F52">
        <w:rPr>
          <w:rFonts w:ascii="Arial" w:eastAsia="Arial" w:hAnsi="Arial" w:cs="Arial"/>
          <w:b w:val="0"/>
          <w:sz w:val="20"/>
          <w:szCs w:val="20"/>
        </w:rPr>
        <w:t>) Nivel Usuario.</w:t>
      </w:r>
    </w:p>
    <w:p w:rsidR="002C3ABF" w:rsidRPr="00805F52" w:rsidRDefault="002C3ABF">
      <w:pPr>
        <w:pStyle w:val="Ttulo1"/>
        <w:ind w:right="700"/>
        <w:jc w:val="both"/>
        <w:rPr>
          <w:rFonts w:ascii="Arial" w:eastAsia="Arial" w:hAnsi="Arial" w:cs="Arial"/>
          <w:b w:val="0"/>
          <w:sz w:val="20"/>
          <w:szCs w:val="20"/>
        </w:rPr>
      </w:pPr>
    </w:p>
    <w:p w:rsidR="00A1774C" w:rsidRPr="00805F52" w:rsidRDefault="00A1774C">
      <w:pPr>
        <w:pStyle w:val="Ttulo1"/>
        <w:ind w:left="2160" w:right="700" w:hanging="1810"/>
        <w:jc w:val="both"/>
        <w:rPr>
          <w:rFonts w:ascii="Arial" w:eastAsia="Arial" w:hAnsi="Arial" w:cs="Arial"/>
          <w:sz w:val="20"/>
          <w:szCs w:val="20"/>
        </w:rPr>
      </w:pPr>
    </w:p>
    <w:p w:rsidR="002C3ABF" w:rsidRPr="00805F52" w:rsidRDefault="00D26ACE">
      <w:pPr>
        <w:pStyle w:val="Ttulo1"/>
        <w:ind w:left="2160" w:right="700" w:hanging="1810"/>
        <w:jc w:val="both"/>
        <w:rPr>
          <w:rFonts w:ascii="Arial" w:eastAsia="Arial" w:hAnsi="Arial" w:cs="Arial"/>
          <w:b w:val="0"/>
          <w:color w:val="000000"/>
          <w:sz w:val="20"/>
          <w:szCs w:val="20"/>
        </w:rPr>
      </w:pPr>
      <w:r w:rsidRPr="00805F52">
        <w:rPr>
          <w:rFonts w:ascii="Arial" w:eastAsia="Arial" w:hAnsi="Arial" w:cs="Arial"/>
          <w:sz w:val="20"/>
          <w:szCs w:val="20"/>
        </w:rPr>
        <w:t>Habilidades</w:t>
      </w:r>
      <w:r w:rsidRPr="00805F52">
        <w:rPr>
          <w:rFonts w:ascii="Arial" w:eastAsia="Arial" w:hAnsi="Arial" w:cs="Arial"/>
          <w:b w:val="0"/>
          <w:sz w:val="20"/>
          <w:szCs w:val="20"/>
        </w:rPr>
        <w:tab/>
      </w:r>
      <w:r w:rsidRPr="00805F52">
        <w:rPr>
          <w:rFonts w:ascii="Arial" w:eastAsia="Arial" w:hAnsi="Arial" w:cs="Arial"/>
          <w:b w:val="0"/>
          <w:color w:val="000000"/>
          <w:sz w:val="20"/>
          <w:szCs w:val="20"/>
        </w:rPr>
        <w:t>Trabajo en equipo, Análisis y Procesamiento de Información, Resolución de Problemas, Edición y Redacción de Informes, Organización, Innovación y Creatividad, Comunicación Efectiva, Proactividad, Vocación de Servicio.</w:t>
      </w:r>
    </w:p>
    <w:p w:rsidR="002C3ABF" w:rsidRPr="00805F52" w:rsidRDefault="002C3ABF">
      <w:pPr>
        <w:pStyle w:val="Ttulo1"/>
        <w:ind w:left="2160" w:right="700" w:hanging="1810"/>
        <w:jc w:val="both"/>
        <w:rPr>
          <w:rFonts w:ascii="Arial" w:eastAsia="Arial" w:hAnsi="Arial" w:cs="Arial"/>
          <w:b w:val="0"/>
          <w:color w:val="000000"/>
          <w:sz w:val="20"/>
          <w:szCs w:val="20"/>
        </w:rPr>
      </w:pPr>
    </w:p>
    <w:p w:rsidR="00A1774C" w:rsidRPr="00805F52" w:rsidRDefault="00A1774C">
      <w:pPr>
        <w:widowControl/>
        <w:ind w:firstLine="35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C3ABF" w:rsidRPr="00805F52" w:rsidRDefault="00D26ACE">
      <w:pPr>
        <w:widowControl/>
        <w:ind w:firstLine="350"/>
        <w:rPr>
          <w:rFonts w:ascii="Arial" w:eastAsia="Arial" w:hAnsi="Arial" w:cs="Arial"/>
          <w:color w:val="000000"/>
          <w:sz w:val="20"/>
          <w:szCs w:val="20"/>
        </w:rPr>
      </w:pPr>
      <w:r w:rsidRPr="00805F52">
        <w:rPr>
          <w:rFonts w:ascii="Arial" w:eastAsia="Arial" w:hAnsi="Arial" w:cs="Arial"/>
          <w:b/>
          <w:color w:val="000000"/>
          <w:sz w:val="20"/>
          <w:szCs w:val="20"/>
        </w:rPr>
        <w:t>Referencias</w:t>
      </w:r>
      <w:r w:rsidRPr="00805F52">
        <w:rPr>
          <w:rFonts w:ascii="Arial" w:eastAsia="Arial" w:hAnsi="Arial" w:cs="Arial"/>
          <w:color w:val="000000"/>
          <w:sz w:val="20"/>
          <w:szCs w:val="20"/>
        </w:rPr>
        <w:tab/>
        <w:t xml:space="preserve">Ing. Edwin Méndez +56 948485451 edwinmendez68@hotmail.com </w:t>
      </w:r>
    </w:p>
    <w:p w:rsidR="002C3ABF" w:rsidRPr="00805F52" w:rsidRDefault="00D26ACE">
      <w:pPr>
        <w:widowControl/>
        <w:ind w:left="1440" w:firstLine="720"/>
        <w:rPr>
          <w:rFonts w:ascii="Arial" w:eastAsia="Arial" w:hAnsi="Arial" w:cs="Arial"/>
          <w:color w:val="000000"/>
          <w:sz w:val="20"/>
          <w:szCs w:val="20"/>
        </w:rPr>
      </w:pPr>
      <w:r w:rsidRPr="00805F52">
        <w:rPr>
          <w:rFonts w:ascii="Arial" w:eastAsia="Arial" w:hAnsi="Arial" w:cs="Arial"/>
          <w:color w:val="000000"/>
          <w:sz w:val="20"/>
          <w:szCs w:val="20"/>
        </w:rPr>
        <w:t xml:space="preserve">Profesora </w:t>
      </w:r>
      <w:proofErr w:type="spellStart"/>
      <w:r w:rsidRPr="00805F52">
        <w:rPr>
          <w:rFonts w:ascii="Arial" w:eastAsia="Arial" w:hAnsi="Arial" w:cs="Arial"/>
          <w:color w:val="000000"/>
          <w:sz w:val="20"/>
          <w:szCs w:val="20"/>
        </w:rPr>
        <w:t>Cruzvi</w:t>
      </w:r>
      <w:proofErr w:type="spellEnd"/>
      <w:r w:rsidRPr="00805F52">
        <w:rPr>
          <w:rFonts w:ascii="Arial" w:eastAsia="Arial" w:hAnsi="Arial" w:cs="Arial"/>
          <w:color w:val="000000"/>
          <w:sz w:val="20"/>
          <w:szCs w:val="20"/>
        </w:rPr>
        <w:t xml:space="preserve"> Morales +56 972323738 cruzvi@gmail.com</w:t>
      </w:r>
    </w:p>
    <w:p w:rsidR="002C3ABF" w:rsidRPr="00805F52" w:rsidRDefault="00D26ACE">
      <w:pPr>
        <w:widowControl/>
        <w:ind w:firstLine="350"/>
        <w:rPr>
          <w:rFonts w:ascii="Arial" w:eastAsia="Arial" w:hAnsi="Arial" w:cs="Arial"/>
          <w:color w:val="000000"/>
          <w:sz w:val="20"/>
          <w:szCs w:val="20"/>
        </w:rPr>
      </w:pPr>
      <w:r w:rsidRPr="00805F52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</w:t>
      </w:r>
      <w:r w:rsidR="00805F52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roofErr w:type="gramStart"/>
      <w:r w:rsidRPr="00805F52">
        <w:rPr>
          <w:rFonts w:ascii="Arial" w:eastAsia="Arial" w:hAnsi="Arial" w:cs="Arial"/>
          <w:color w:val="000000"/>
          <w:sz w:val="20"/>
          <w:szCs w:val="20"/>
        </w:rPr>
        <w:t>Profesora  Sol</w:t>
      </w:r>
      <w:proofErr w:type="gramEnd"/>
      <w:r w:rsidRPr="00805F52">
        <w:rPr>
          <w:rFonts w:ascii="Arial" w:eastAsia="Arial" w:hAnsi="Arial" w:cs="Arial"/>
          <w:color w:val="000000"/>
          <w:sz w:val="20"/>
          <w:szCs w:val="20"/>
        </w:rPr>
        <w:t xml:space="preserve"> Castillo +58 4143863659 solcastilloruiz@gmail.com</w:t>
      </w:r>
    </w:p>
    <w:sectPr w:rsidR="002C3ABF" w:rsidRPr="00805F52" w:rsidSect="00805F52">
      <w:pgSz w:w="11910" w:h="16840"/>
      <w:pgMar w:top="1417" w:right="995" w:bottom="141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4715"/>
    <w:multiLevelType w:val="multilevel"/>
    <w:tmpl w:val="8CA40708"/>
    <w:lvl w:ilvl="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BF"/>
    <w:rsid w:val="00096FE7"/>
    <w:rsid w:val="001B708A"/>
    <w:rsid w:val="00226896"/>
    <w:rsid w:val="002C3ABF"/>
    <w:rsid w:val="002D224A"/>
    <w:rsid w:val="00313A25"/>
    <w:rsid w:val="003A6AB6"/>
    <w:rsid w:val="003F5BFE"/>
    <w:rsid w:val="005464A0"/>
    <w:rsid w:val="00594F4F"/>
    <w:rsid w:val="00661CD3"/>
    <w:rsid w:val="00805F52"/>
    <w:rsid w:val="0083648A"/>
    <w:rsid w:val="00895846"/>
    <w:rsid w:val="00A1774C"/>
    <w:rsid w:val="00D26ACE"/>
    <w:rsid w:val="00D70D7D"/>
    <w:rsid w:val="00DB5B0E"/>
    <w:rsid w:val="00E04E0B"/>
    <w:rsid w:val="00EE6070"/>
    <w:rsid w:val="00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C1A31-67C5-480E-B21F-21FC0046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350"/>
      <w:outlineLvl w:val="0"/>
    </w:pPr>
    <w:rPr>
      <w:rFonts w:ascii="Trebuchet MS" w:eastAsia="Trebuchet MS" w:hAnsi="Trebuchet MS" w:cs="Trebuchet MS"/>
      <w:b/>
      <w:sz w:val="24"/>
      <w:szCs w:val="24"/>
    </w:rPr>
  </w:style>
  <w:style w:type="paragraph" w:styleId="Ttulo2">
    <w:name w:val="heading 2"/>
    <w:basedOn w:val="Normal"/>
    <w:next w:val="Normal"/>
    <w:pPr>
      <w:spacing w:before="80"/>
      <w:ind w:left="350"/>
      <w:outlineLvl w:val="1"/>
    </w:pPr>
    <w:rPr>
      <w:rFonts w:ascii="Trebuchet MS" w:eastAsia="Trebuchet MS" w:hAnsi="Trebuchet MS" w:cs="Trebuchet MS"/>
      <w:b/>
      <w:sz w:val="19"/>
      <w:szCs w:val="19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F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Jose Faria Velazco (LAJA - CMPC Pulp)</dc:creator>
  <cp:lastModifiedBy>Francisco Jose Faria Velazco (LAJA - CMPC Pulp)</cp:lastModifiedBy>
  <cp:revision>20</cp:revision>
  <cp:lastPrinted>2020-06-08T18:33:00Z</cp:lastPrinted>
  <dcterms:created xsi:type="dcterms:W3CDTF">2020-02-11T14:11:00Z</dcterms:created>
  <dcterms:modified xsi:type="dcterms:W3CDTF">2020-06-26T21:52:00Z</dcterms:modified>
</cp:coreProperties>
</file>